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96737F"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End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96737F"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End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D41438">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D41438">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D41438">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D41438">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D41438">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D41438">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D41438">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D41438">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D41438">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96737F"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realizacja czynności planu wyłączeń</w:t>
      </w:r>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PGE Dystrybucja S.A. Przy organizacji przez Wykonawcę samodopuszczeń</w:t>
      </w:r>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D425B8D" w14:textId="77777777" w:rsidR="00B61556" w:rsidRPr="00590DEE" w:rsidRDefault="00B61556" w:rsidP="00B61556">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15BF02DF"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5BDDE5E6" w14:textId="77777777" w:rsidR="00B61556" w:rsidRPr="00590DEE" w:rsidRDefault="00B61556" w:rsidP="00B61556">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AC98DEE"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156DA72"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0C073257"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wyłączeń w uzgodnionym harmonogramie wyłączeń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wyłączeń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wyłączeń określonych w § 6  ust. 1 Umowy, jednak suma kar z tytułu przekroczenia deklarowanego czasu wyłączeń nie może przekroczyć </w:t>
      </w:r>
      <w:r w:rsidRPr="00590DEE">
        <w:rPr>
          <w:b/>
          <w:sz w:val="19"/>
          <w:szCs w:val="19"/>
        </w:rPr>
        <w:t>10</w:t>
      </w:r>
      <w:r w:rsidRPr="00590DEE">
        <w:rPr>
          <w:sz w:val="19"/>
          <w:szCs w:val="19"/>
        </w:rPr>
        <w:t xml:space="preserve"> % wynagrodzenia umownego netto określonego w § 3 ust. 1 pkt 1) Umowy, </w:t>
      </w:r>
    </w:p>
    <w:p w14:paraId="0B22EECD"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62FF4F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8D6181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18676BE6"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52A310D9" w14:textId="77777777" w:rsidR="00B61556" w:rsidRPr="00590DEE" w:rsidRDefault="00B61556" w:rsidP="00B61556">
      <w:pPr>
        <w:pStyle w:val="Styl2"/>
        <w:spacing w:line="240" w:lineRule="auto"/>
        <w:rPr>
          <w:sz w:val="19"/>
          <w:szCs w:val="19"/>
        </w:rPr>
      </w:pPr>
      <w:r w:rsidRPr="00590DEE">
        <w:rPr>
          <w:sz w:val="19"/>
          <w:szCs w:val="19"/>
        </w:rPr>
        <w:t>Zamawiający jest także uprawniony do naliczenia Wykonawcy kar umownych, w przypadku:</w:t>
      </w:r>
    </w:p>
    <w:p w14:paraId="54CA3ACF"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D3EF93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23EB3036"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A545E3"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F76C6C5"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7AB43AF8"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6F474044"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B795A6E"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98EECD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1B2043B4" w14:textId="77777777" w:rsidR="00B61556" w:rsidRPr="002948D9" w:rsidRDefault="00B61556" w:rsidP="00B61556">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mikroprzedsiębiorcy*/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t>w transakcjach handlowych</w:t>
      </w:r>
      <w:r w:rsidR="00571163" w:rsidRPr="00A93455">
        <w:rPr>
          <w:rFonts w:ascii="Arial" w:hAnsi="Arial" w:cs="Arial"/>
          <w:sz w:val="18"/>
          <w:szCs w:val="18"/>
        </w:rPr>
        <w:t xml:space="preserve"> (t.j.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z późn.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czas wyłą</w:t>
      </w:r>
      <w:r w:rsidR="002811F0" w:rsidRPr="00327C12">
        <w:t>czeń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uzgodnionego pomiędzy Stronami samodopuszczenia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dopuszczeń</w:t>
      </w:r>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(za koszty dopuszczeń</w:t>
      </w:r>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r w:rsidRPr="003E7BEE">
        <w:rPr>
          <w:szCs w:val="18"/>
        </w:rPr>
        <w:t>samodopuszczenie</w:t>
      </w:r>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KSeF,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w formie elektronicznej, według wzoru określonego w Załączniku nr 8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KSeF,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KSeF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ArchiDoc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ul. Niedźwiedziniec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8"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dokonywania jakichkolwiek innych (dodatkowych)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w tym 1 kpl.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kpl.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z późn.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2 kpl.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1 kpl. oryginałów wspomnianych zgód i 1 kpl.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.tiff, .dwg</w:t>
      </w:r>
      <w:r w:rsidR="00327C12" w:rsidRPr="00A93455">
        <w:rPr>
          <w:szCs w:val="18"/>
        </w:rPr>
        <w:t>, .shp</w:t>
      </w:r>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zaprojektowanej trasy 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tym wymaganiami dotyczącymi organizacji pracy, wyłączeń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wyłączeniach</w:t>
      </w:r>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warunkami organizacji przez Wykonawcę samodopuszczeń</w:t>
      </w:r>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ochrony zdrowia (plan BiOZ)</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uzgodnienia harmonogramu planowanych wyłączeń</w:t>
      </w:r>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przypadku braku możliwości wyznaczenia planowanych wyłączeń</w:t>
      </w:r>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.csv</w:t>
      </w:r>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.shp</w:t>
      </w:r>
      <w:r w:rsidR="00C542CE" w:rsidRPr="00A93455">
        <w:rPr>
          <w:szCs w:val="18"/>
        </w:rPr>
        <w:t xml:space="preserve"> lub .dwg</w:t>
      </w:r>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Planem BiOZ</w:t>
      </w:r>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uzgodnienia harmonogramu planowanych wyłączeń,</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sposób 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(zabruki),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wyłączeń sieci/urządzeń Zamawiającego oraz zachowania wymaganego maksymalnego dopuszczalnego czasu wyłączeń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współwykonywana.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do podmiotu lub podmiotów, o którym/których mowa w ppkt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o którym/których mowa w ppkt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ze skutkiem ex tunc</w:t>
      </w:r>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9"/>
          <w:footerReference w:type="default" r:id="rId20"/>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8733" w14:textId="77777777" w:rsidR="00177C92" w:rsidRDefault="00177C92">
      <w:r>
        <w:separator/>
      </w:r>
    </w:p>
  </w:endnote>
  <w:endnote w:type="continuationSeparator" w:id="0">
    <w:p w14:paraId="318806E4" w14:textId="77777777" w:rsidR="00177C92" w:rsidRDefault="00177C92">
      <w:r>
        <w:continuationSeparator/>
      </w:r>
    </w:p>
  </w:endnote>
  <w:endnote w:type="continuationNotice" w:id="1">
    <w:p w14:paraId="3B92AF65" w14:textId="77777777" w:rsidR="00177C92" w:rsidRDefault="00177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316F1" w14:textId="77777777" w:rsidR="0096737F" w:rsidRDefault="0096737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68B7" w14:textId="77777777" w:rsidR="00177C92" w:rsidRDefault="00177C92">
      <w:r>
        <w:separator/>
      </w:r>
    </w:p>
  </w:footnote>
  <w:footnote w:type="continuationSeparator" w:id="0">
    <w:p w14:paraId="7A6CA9B3" w14:textId="77777777" w:rsidR="00177C92" w:rsidRDefault="00177C92">
      <w:r>
        <w:continuationSeparator/>
      </w:r>
    </w:p>
  </w:footnote>
  <w:footnote w:type="continuationNotice" w:id="1">
    <w:p w14:paraId="4E545F71" w14:textId="77777777" w:rsidR="00177C92" w:rsidRDefault="00177C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77998" w14:textId="77777777" w:rsidR="0096737F" w:rsidRDefault="0096737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57CAED62" w:rsidR="007A1229" w:rsidRPr="00312334" w:rsidRDefault="0096737F" w:rsidP="00DF5594">
    <w:pPr>
      <w:pStyle w:val="Nagwek"/>
      <w:tabs>
        <w:tab w:val="clear" w:pos="4536"/>
      </w:tabs>
      <w:spacing w:line="240" w:lineRule="auto"/>
      <w:ind w:left="142"/>
      <w:jc w:val="right"/>
      <w:rPr>
        <w:i/>
        <w:sz w:val="16"/>
      </w:rPr>
    </w:pPr>
    <w:r>
      <w:rPr>
        <w:rStyle w:val="Pogrubienie"/>
        <w:rFonts w:ascii="Open Sans" w:hAnsi="Open Sans" w:cs="Open Sans"/>
        <w:color w:val="000000"/>
        <w:sz w:val="18"/>
        <w:szCs w:val="18"/>
        <w:shd w:val="clear" w:color="auto" w:fill="FDFDFD"/>
      </w:rPr>
      <w:t>POST/DYS/OLD/GZ/01497/2026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4695"/>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37F"/>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1438"/>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A86"/>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uiPriority w:val="22"/>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część 3.docx</dmsv2BaseFileName>
    <dmsv2BaseDisplayName xmlns="http://schemas.microsoft.com/sharepoint/v3">Załącznik nr 5 do SWZ część 3</dmsv2BaseDisplayName>
    <dmsv2SWPP2ObjectNumber xmlns="http://schemas.microsoft.com/sharepoint/v3">POST/DYS/OLD/GZ/01497/2026                        </dmsv2SWPP2ObjectNumber>
    <dmsv2SWPP2SumMD5 xmlns="http://schemas.microsoft.com/sharepoint/v3">5a4b49648781cb524099ce7b89f50cf8</dmsv2SWPP2SumMD5>
    <dmsv2BaseMoved xmlns="http://schemas.microsoft.com/sharepoint/v3">false</dmsv2BaseMoved>
    <dmsv2BaseIsSensitive xmlns="http://schemas.microsoft.com/sharepoint/v3">true</dmsv2BaseIsSensitive>
    <dmsv2SWPP2IDSWPP2 xmlns="http://schemas.microsoft.com/sharepoint/v3">714641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25016385</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FJ3FSM7XJ42E-1195302456-5196</_dlc_DocId>
    <_dlc_DocIdUrl xmlns="a19cb1c7-c5c7-46d4-85ae-d83685407bba">
      <Url>https://swpp2.dms.gkpge.pl/sites/43/_layouts/15/DocIdRedir.aspx?ID=FJ3FSM7XJ42E-1195302456-5196</Url>
      <Description>FJ3FSM7XJ42E-1195302456-5196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30B5C103-CF64-4E92-BB5C-5ABDD5F24A84}"/>
</file>

<file path=customXml/itemProps4.xml><?xml version="1.0" encoding="utf-8"?>
<ds:datastoreItem xmlns:ds="http://schemas.openxmlformats.org/officeDocument/2006/customXml" ds:itemID="{060EDA7F-671A-44CE-8415-430B4828ECC4}">
  <ds:schemaRefs>
    <ds:schemaRef ds:uri="http://schemas.microsoft.com/sharepoint/events"/>
  </ds:schemaRefs>
</ds:datastoreItem>
</file>

<file path=customXml/itemProps5.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20866</Words>
  <Characters>137441</Characters>
  <Application>Microsoft Office Word</Application>
  <DocSecurity>0</DocSecurity>
  <Lines>1145</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157992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Bagińska Marzena [PGE Dystr. O.Łódź]</cp:lastModifiedBy>
  <cp:revision>3</cp:revision>
  <cp:lastPrinted>2026-03-03T12:08:00Z</cp:lastPrinted>
  <dcterms:created xsi:type="dcterms:W3CDTF">2026-04-22T04:57:00Z</dcterms:created>
  <dcterms:modified xsi:type="dcterms:W3CDTF">2026-04-22T04:57:00Z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2582be86-20e0-4efc-b464-43fa6554e30c</vt:lpwstr>
  </property>
</Properties>
</file>